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080"/>
        <w:tblW w:w="1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1134"/>
        <w:gridCol w:w="1134"/>
        <w:gridCol w:w="2127"/>
        <w:gridCol w:w="1842"/>
        <w:gridCol w:w="4395"/>
        <w:gridCol w:w="1592"/>
      </w:tblGrid>
      <w:tr w:rsidR="0082432E" w:rsidRPr="00A7042C" w:rsidTr="00A7042C">
        <w:trPr>
          <w:trHeight w:val="270"/>
        </w:trPr>
        <w:tc>
          <w:tcPr>
            <w:tcW w:w="1242" w:type="dxa"/>
            <w:noWrap/>
            <w:vAlign w:val="center"/>
          </w:tcPr>
          <w:p w:rsidR="0082432E" w:rsidRPr="00A7042C" w:rsidRDefault="0082432E" w:rsidP="00A7042C">
            <w:pPr>
              <w:jc w:val="center"/>
              <w:rPr>
                <w:rFonts w:ascii="Times New Roman" w:hAnsi="Times New Roman"/>
                <w:b/>
                <w:sz w:val="28"/>
                <w:szCs w:val="28"/>
              </w:rPr>
            </w:pPr>
            <w:bookmarkStart w:id="0" w:name="_GoBack"/>
            <w:bookmarkEnd w:id="0"/>
            <w:r w:rsidRPr="00A7042C">
              <w:rPr>
                <w:rFonts w:ascii="Times New Roman" w:hint="eastAsia"/>
                <w:b/>
                <w:sz w:val="28"/>
                <w:szCs w:val="28"/>
              </w:rPr>
              <w:t>导师</w:t>
            </w:r>
          </w:p>
        </w:tc>
        <w:tc>
          <w:tcPr>
            <w:tcW w:w="1134" w:type="dxa"/>
            <w:noWrap/>
            <w:vAlign w:val="center"/>
          </w:tcPr>
          <w:p w:rsidR="0082432E" w:rsidRPr="00A7042C" w:rsidRDefault="0082432E" w:rsidP="00A7042C">
            <w:pPr>
              <w:jc w:val="center"/>
              <w:rPr>
                <w:rFonts w:ascii="Times New Roman" w:hAnsi="Times New Roman"/>
                <w:b/>
                <w:sz w:val="28"/>
                <w:szCs w:val="28"/>
              </w:rPr>
            </w:pPr>
            <w:r w:rsidRPr="00A7042C">
              <w:rPr>
                <w:rFonts w:ascii="Times New Roman" w:hint="eastAsia"/>
                <w:b/>
                <w:sz w:val="28"/>
                <w:szCs w:val="28"/>
              </w:rPr>
              <w:t>申请人</w:t>
            </w:r>
          </w:p>
        </w:tc>
        <w:tc>
          <w:tcPr>
            <w:tcW w:w="1134" w:type="dxa"/>
            <w:vAlign w:val="center"/>
          </w:tcPr>
          <w:p w:rsidR="0082432E" w:rsidRPr="00A7042C" w:rsidRDefault="0082432E" w:rsidP="00A7042C">
            <w:pPr>
              <w:jc w:val="center"/>
              <w:rPr>
                <w:rFonts w:ascii="Times New Roman" w:hAnsi="Times New Roman"/>
                <w:b/>
                <w:sz w:val="28"/>
                <w:szCs w:val="28"/>
              </w:rPr>
            </w:pPr>
            <w:r w:rsidRPr="00A7042C">
              <w:rPr>
                <w:rFonts w:ascii="Times New Roman" w:hint="eastAsia"/>
                <w:b/>
                <w:sz w:val="28"/>
                <w:szCs w:val="28"/>
              </w:rPr>
              <w:t>学历</w:t>
            </w:r>
          </w:p>
        </w:tc>
        <w:tc>
          <w:tcPr>
            <w:tcW w:w="2127" w:type="dxa"/>
            <w:noWrap/>
            <w:vAlign w:val="center"/>
          </w:tcPr>
          <w:p w:rsidR="0082432E" w:rsidRPr="00A7042C" w:rsidRDefault="0082432E" w:rsidP="00A7042C">
            <w:pPr>
              <w:jc w:val="center"/>
              <w:rPr>
                <w:rFonts w:ascii="Times New Roman" w:hAnsi="Times New Roman"/>
                <w:b/>
                <w:sz w:val="28"/>
                <w:szCs w:val="28"/>
              </w:rPr>
            </w:pPr>
            <w:r w:rsidRPr="00A7042C">
              <w:rPr>
                <w:rFonts w:ascii="Times New Roman" w:hint="eastAsia"/>
                <w:b/>
                <w:sz w:val="28"/>
                <w:szCs w:val="28"/>
              </w:rPr>
              <w:t>单位</w:t>
            </w:r>
          </w:p>
        </w:tc>
        <w:tc>
          <w:tcPr>
            <w:tcW w:w="1842" w:type="dxa"/>
            <w:vAlign w:val="center"/>
          </w:tcPr>
          <w:p w:rsidR="0082432E" w:rsidRPr="00A7042C" w:rsidRDefault="0082432E" w:rsidP="00A7042C">
            <w:pPr>
              <w:jc w:val="center"/>
              <w:rPr>
                <w:rFonts w:ascii="Times New Roman" w:hAnsi="Times New Roman"/>
                <w:b/>
                <w:sz w:val="28"/>
                <w:szCs w:val="28"/>
              </w:rPr>
            </w:pPr>
            <w:r w:rsidRPr="00A7042C">
              <w:rPr>
                <w:rFonts w:ascii="Times New Roman" w:hint="eastAsia"/>
                <w:b/>
                <w:sz w:val="28"/>
                <w:szCs w:val="28"/>
              </w:rPr>
              <w:t>基金号</w:t>
            </w:r>
          </w:p>
        </w:tc>
        <w:tc>
          <w:tcPr>
            <w:tcW w:w="4395" w:type="dxa"/>
            <w:noWrap/>
            <w:vAlign w:val="center"/>
          </w:tcPr>
          <w:p w:rsidR="0082432E" w:rsidRPr="00A7042C" w:rsidRDefault="0082432E" w:rsidP="00A7042C">
            <w:pPr>
              <w:jc w:val="center"/>
              <w:rPr>
                <w:rFonts w:ascii="Times New Roman" w:hAnsi="Times New Roman"/>
                <w:b/>
                <w:sz w:val="28"/>
                <w:szCs w:val="28"/>
              </w:rPr>
            </w:pPr>
            <w:r w:rsidRPr="00A7042C">
              <w:rPr>
                <w:rFonts w:ascii="Times New Roman" w:hint="eastAsia"/>
                <w:b/>
                <w:sz w:val="28"/>
                <w:szCs w:val="28"/>
              </w:rPr>
              <w:t>题目</w:t>
            </w:r>
          </w:p>
        </w:tc>
        <w:tc>
          <w:tcPr>
            <w:tcW w:w="1592" w:type="dxa"/>
            <w:noWrap/>
            <w:vAlign w:val="center"/>
          </w:tcPr>
          <w:p w:rsidR="0082432E" w:rsidRPr="00A7042C" w:rsidRDefault="0082432E" w:rsidP="00A7042C">
            <w:pPr>
              <w:jc w:val="center"/>
              <w:rPr>
                <w:rFonts w:ascii="Times New Roman" w:hAnsi="Times New Roman"/>
                <w:b/>
                <w:sz w:val="28"/>
                <w:szCs w:val="28"/>
              </w:rPr>
            </w:pPr>
            <w:r w:rsidRPr="00A7042C">
              <w:rPr>
                <w:rFonts w:ascii="Times New Roman" w:hint="eastAsia"/>
                <w:b/>
                <w:sz w:val="28"/>
                <w:szCs w:val="28"/>
              </w:rPr>
              <w:t>金额（万）</w:t>
            </w:r>
          </w:p>
        </w:tc>
      </w:tr>
      <w:tr w:rsidR="0082432E" w:rsidRPr="00A7042C" w:rsidTr="00A7042C">
        <w:trPr>
          <w:trHeight w:val="270"/>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徐仓宝</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翟西峰</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药学院</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2016ZDKF01</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从天然药物中筛选新型血管内皮素受体拮抗剂</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315"/>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徐仓宝</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刘寒强</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第四军医大学</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2016ZDKF02</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b/>
                <w:sz w:val="24"/>
                <w:szCs w:val="24"/>
              </w:rPr>
              <w:t>n-3 PUFA</w:t>
            </w:r>
            <w:r w:rsidRPr="00A7042C">
              <w:rPr>
                <w:rFonts w:ascii="Times New Roman" w:hAnsi="Times New Roman" w:hint="eastAsia"/>
                <w:b/>
                <w:sz w:val="24"/>
                <w:szCs w:val="24"/>
              </w:rPr>
              <w:t>改善高血压胰岛素抵抗大鼠血管内皮损伤的作用及其分子机制</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285"/>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曹慧玲</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陈子溦</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呼吸工程中心</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2016ZDKF03</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降血脂小分子先导药物的发现与机理</w:t>
            </w:r>
          </w:p>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研究</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285"/>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曹慧玲</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邓雅婷</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基础医学部</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2016ZDKF04</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基于合成致死理论的耐药骨髓瘤先导药物研究</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270"/>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苟兴春</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龚频</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陕西科技大学</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2016ZDKF05</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基于血液代谢组学与网络药理学研究阿尔茨海默病模型发病早期代谢轮廓</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285"/>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苟兴春</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王晓龙</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基础医学部</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2016ZDKF06</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b/>
                <w:sz w:val="24"/>
                <w:szCs w:val="24"/>
              </w:rPr>
              <w:t>“PirB-GSK3β-MACF1”</w:t>
            </w:r>
            <w:r w:rsidRPr="00A7042C">
              <w:rPr>
                <w:rFonts w:ascii="Times New Roman" w:hAnsi="Times New Roman" w:hint="eastAsia"/>
                <w:b/>
                <w:sz w:val="24"/>
                <w:szCs w:val="24"/>
              </w:rPr>
              <w:t>通路调节突触可塑性</w:t>
            </w:r>
            <w:r w:rsidRPr="00A7042C">
              <w:rPr>
                <w:rFonts w:ascii="Times New Roman" w:hAnsi="Times New Roman"/>
                <w:b/>
                <w:sz w:val="24"/>
                <w:szCs w:val="24"/>
              </w:rPr>
              <w:t>-</w:t>
            </w:r>
            <w:r w:rsidRPr="00A7042C">
              <w:rPr>
                <w:rFonts w:ascii="Times New Roman" w:hAnsi="Times New Roman" w:hint="eastAsia"/>
                <w:b/>
                <w:sz w:val="24"/>
                <w:szCs w:val="24"/>
              </w:rPr>
              <w:t>参与</w:t>
            </w:r>
            <w:r w:rsidRPr="00A7042C">
              <w:rPr>
                <w:rFonts w:ascii="Times New Roman" w:hAnsi="Times New Roman"/>
                <w:b/>
                <w:sz w:val="24"/>
                <w:szCs w:val="24"/>
              </w:rPr>
              <w:t>AD</w:t>
            </w:r>
            <w:r w:rsidRPr="00A7042C">
              <w:rPr>
                <w:rFonts w:ascii="Times New Roman" w:hAnsi="Times New Roman" w:hint="eastAsia"/>
                <w:b/>
                <w:sz w:val="24"/>
                <w:szCs w:val="24"/>
              </w:rPr>
              <w:t>发病的分子机制</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315"/>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尹大川</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梁飞</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硕士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Pr>
                <w:rFonts w:ascii="Times New Roman" w:hAnsi="Times New Roman" w:hint="eastAsia"/>
                <w:b/>
                <w:sz w:val="24"/>
                <w:szCs w:val="24"/>
              </w:rPr>
              <w:t>药学院</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2016ZDKF07</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可注射壳聚糖原位凝胶的研制及其在心肌组织工程的应用</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285"/>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刘恩岐</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张光伟</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硕士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公共卫生系</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2016ZDKF08</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雌激素对血管平滑肌细胞蛋白亚硝基化影响的研究</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540"/>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于军</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常盼</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硕士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第二附属医院</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2016ZDKF09</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hint="eastAsia"/>
                <w:b/>
                <w:sz w:val="24"/>
                <w:szCs w:val="24"/>
              </w:rPr>
              <w:t>糖尿病心肌缺血易损机制：钠尿肽</w:t>
            </w:r>
            <w:r w:rsidRPr="00A7042C">
              <w:rPr>
                <w:rFonts w:ascii="Times New Roman" w:hAnsi="Times New Roman"/>
                <w:b/>
                <w:sz w:val="24"/>
                <w:szCs w:val="24"/>
              </w:rPr>
              <w:t>-</w:t>
            </w:r>
            <w:r w:rsidRPr="00A7042C">
              <w:rPr>
                <w:rFonts w:ascii="Times New Roman" w:hAnsi="Times New Roman" w:hint="eastAsia"/>
                <w:b/>
                <w:sz w:val="24"/>
                <w:szCs w:val="24"/>
              </w:rPr>
              <w:t>内质网稳态失衡</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r w:rsidR="0082432E" w:rsidRPr="00A7042C" w:rsidTr="00A7042C">
        <w:trPr>
          <w:trHeight w:val="570"/>
        </w:trPr>
        <w:tc>
          <w:tcPr>
            <w:tcW w:w="124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余琦</w:t>
            </w:r>
          </w:p>
        </w:tc>
        <w:tc>
          <w:tcPr>
            <w:tcW w:w="1134"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刘富强</w:t>
            </w:r>
          </w:p>
        </w:tc>
        <w:tc>
          <w:tcPr>
            <w:tcW w:w="1134"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博士</w:t>
            </w:r>
          </w:p>
        </w:tc>
        <w:tc>
          <w:tcPr>
            <w:tcW w:w="2127"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西安医学院</w:t>
            </w:r>
          </w:p>
          <w:p w:rsidR="0082432E" w:rsidRPr="00A7042C" w:rsidRDefault="0082432E" w:rsidP="00A7042C">
            <w:pPr>
              <w:jc w:val="center"/>
              <w:rPr>
                <w:rFonts w:ascii="Times New Roman" w:hAnsi="Times New Roman"/>
                <w:b/>
                <w:sz w:val="24"/>
                <w:szCs w:val="24"/>
              </w:rPr>
            </w:pPr>
            <w:r w:rsidRPr="00A7042C">
              <w:rPr>
                <w:rFonts w:ascii="Times New Roman" w:hAnsi="Times New Roman" w:hint="eastAsia"/>
                <w:b/>
                <w:sz w:val="24"/>
                <w:szCs w:val="24"/>
              </w:rPr>
              <w:t>陕西省人民医院</w:t>
            </w:r>
          </w:p>
        </w:tc>
        <w:tc>
          <w:tcPr>
            <w:tcW w:w="1842" w:type="dxa"/>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2016ZDKF10</w:t>
            </w:r>
          </w:p>
        </w:tc>
        <w:tc>
          <w:tcPr>
            <w:tcW w:w="4395" w:type="dxa"/>
            <w:noWrap/>
            <w:vAlign w:val="center"/>
          </w:tcPr>
          <w:p w:rsidR="0082432E" w:rsidRPr="00A7042C" w:rsidRDefault="0082432E" w:rsidP="00A7042C">
            <w:pPr>
              <w:jc w:val="left"/>
              <w:rPr>
                <w:rFonts w:ascii="Times New Roman" w:hAnsi="Times New Roman"/>
                <w:b/>
                <w:sz w:val="24"/>
                <w:szCs w:val="24"/>
              </w:rPr>
            </w:pPr>
            <w:r w:rsidRPr="00A7042C">
              <w:rPr>
                <w:rFonts w:ascii="Times New Roman" w:hAnsi="Times New Roman"/>
                <w:b/>
                <w:sz w:val="24"/>
                <w:szCs w:val="24"/>
              </w:rPr>
              <w:t>Ghrelin</w:t>
            </w:r>
            <w:r w:rsidRPr="00A7042C">
              <w:rPr>
                <w:rFonts w:ascii="Times New Roman" w:hAnsi="Times New Roman" w:hint="eastAsia"/>
                <w:b/>
                <w:sz w:val="24"/>
                <w:szCs w:val="24"/>
              </w:rPr>
              <w:t>介导</w:t>
            </w:r>
            <w:r w:rsidRPr="00A7042C">
              <w:rPr>
                <w:rFonts w:ascii="Times New Roman" w:hAnsi="Times New Roman"/>
                <w:b/>
                <w:sz w:val="24"/>
                <w:szCs w:val="24"/>
              </w:rPr>
              <w:t>“</w:t>
            </w:r>
            <w:r w:rsidRPr="00A7042C">
              <w:rPr>
                <w:rFonts w:ascii="Times New Roman" w:hAnsi="Times New Roman" w:hint="eastAsia"/>
                <w:b/>
                <w:sz w:val="24"/>
                <w:szCs w:val="24"/>
              </w:rPr>
              <w:t>胃</w:t>
            </w:r>
            <w:r w:rsidRPr="00A7042C">
              <w:rPr>
                <w:rFonts w:ascii="Times New Roman" w:hAnsi="Times New Roman"/>
                <w:b/>
                <w:sz w:val="24"/>
                <w:szCs w:val="24"/>
              </w:rPr>
              <w:t>-</w:t>
            </w:r>
            <w:r w:rsidRPr="00A7042C">
              <w:rPr>
                <w:rFonts w:ascii="Times New Roman" w:hAnsi="Times New Roman" w:hint="eastAsia"/>
                <w:b/>
                <w:sz w:val="24"/>
                <w:szCs w:val="24"/>
              </w:rPr>
              <w:t>血管</w:t>
            </w:r>
            <w:r w:rsidRPr="00A7042C">
              <w:rPr>
                <w:rFonts w:ascii="Times New Roman" w:hAnsi="Times New Roman"/>
                <w:b/>
                <w:sz w:val="24"/>
                <w:szCs w:val="24"/>
              </w:rPr>
              <w:t>-</w:t>
            </w:r>
            <w:r w:rsidRPr="00A7042C">
              <w:rPr>
                <w:rFonts w:ascii="Times New Roman" w:hAnsi="Times New Roman" w:hint="eastAsia"/>
                <w:b/>
                <w:sz w:val="24"/>
                <w:szCs w:val="24"/>
              </w:rPr>
              <w:t>肾</w:t>
            </w:r>
            <w:r w:rsidRPr="00A7042C">
              <w:rPr>
                <w:rFonts w:ascii="Times New Roman" w:hAnsi="Times New Roman"/>
                <w:b/>
                <w:sz w:val="24"/>
                <w:szCs w:val="24"/>
              </w:rPr>
              <w:t>”</w:t>
            </w:r>
            <w:r w:rsidRPr="00A7042C">
              <w:rPr>
                <w:rFonts w:ascii="Times New Roman" w:hAnsi="Times New Roman" w:hint="eastAsia"/>
                <w:b/>
                <w:sz w:val="24"/>
                <w:szCs w:val="24"/>
              </w:rPr>
              <w:t>轴在盐敏感者肾脏钠代谢障碍中的作用及机制</w:t>
            </w:r>
          </w:p>
        </w:tc>
        <w:tc>
          <w:tcPr>
            <w:tcW w:w="1592" w:type="dxa"/>
            <w:noWrap/>
            <w:vAlign w:val="center"/>
          </w:tcPr>
          <w:p w:rsidR="0082432E" w:rsidRPr="00A7042C" w:rsidRDefault="0082432E" w:rsidP="00A7042C">
            <w:pPr>
              <w:jc w:val="center"/>
              <w:rPr>
                <w:rFonts w:ascii="Times New Roman" w:hAnsi="Times New Roman"/>
                <w:b/>
                <w:sz w:val="24"/>
                <w:szCs w:val="24"/>
              </w:rPr>
            </w:pPr>
            <w:r w:rsidRPr="00A7042C">
              <w:rPr>
                <w:rFonts w:ascii="Times New Roman" w:hAnsi="Times New Roman"/>
                <w:b/>
                <w:sz w:val="24"/>
                <w:szCs w:val="24"/>
              </w:rPr>
              <w:t>5</w:t>
            </w:r>
          </w:p>
        </w:tc>
      </w:tr>
    </w:tbl>
    <w:p w:rsidR="0082432E" w:rsidRPr="0088483F" w:rsidRDefault="0082432E" w:rsidP="0088483F">
      <w:pPr>
        <w:jc w:val="center"/>
        <w:rPr>
          <w:rFonts w:ascii="Times New Roman" w:hAnsi="Times New Roman"/>
          <w:b/>
          <w:sz w:val="36"/>
          <w:szCs w:val="36"/>
        </w:rPr>
      </w:pPr>
      <w:r w:rsidRPr="0088483F">
        <w:rPr>
          <w:rFonts w:ascii="Times New Roman" w:hAnsi="Times New Roman" w:hint="eastAsia"/>
          <w:b/>
          <w:sz w:val="36"/>
          <w:szCs w:val="36"/>
        </w:rPr>
        <w:t>陕西省缺血性心血管疾病重点实验室</w:t>
      </w:r>
      <w:r w:rsidRPr="0088483F">
        <w:rPr>
          <w:rFonts w:ascii="Times New Roman" w:hAnsi="Times New Roman"/>
          <w:b/>
          <w:sz w:val="36"/>
          <w:szCs w:val="36"/>
        </w:rPr>
        <w:t>2016</w:t>
      </w:r>
      <w:r w:rsidRPr="0088483F">
        <w:rPr>
          <w:rFonts w:ascii="Times New Roman" w:hAnsi="Times New Roman" w:hint="eastAsia"/>
          <w:b/>
          <w:sz w:val="36"/>
          <w:szCs w:val="36"/>
        </w:rPr>
        <w:t>年开放基金立项一览表</w:t>
      </w:r>
    </w:p>
    <w:sectPr w:rsidR="0082432E" w:rsidRPr="0088483F" w:rsidSect="004B485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32E" w:rsidRDefault="0082432E" w:rsidP="00EB2BCB">
      <w:r>
        <w:separator/>
      </w:r>
    </w:p>
  </w:endnote>
  <w:endnote w:type="continuationSeparator" w:id="1">
    <w:p w:rsidR="0082432E" w:rsidRDefault="0082432E" w:rsidP="00EB2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32E" w:rsidRDefault="0082432E" w:rsidP="00EB2BCB">
      <w:r>
        <w:separator/>
      </w:r>
    </w:p>
  </w:footnote>
  <w:footnote w:type="continuationSeparator" w:id="1">
    <w:p w:rsidR="0082432E" w:rsidRDefault="0082432E" w:rsidP="00EB2B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852"/>
    <w:rsid w:val="002A34ED"/>
    <w:rsid w:val="00313AA7"/>
    <w:rsid w:val="004B4852"/>
    <w:rsid w:val="00733789"/>
    <w:rsid w:val="007D3786"/>
    <w:rsid w:val="0082432E"/>
    <w:rsid w:val="00842C0B"/>
    <w:rsid w:val="0088483F"/>
    <w:rsid w:val="008A11C8"/>
    <w:rsid w:val="008B797B"/>
    <w:rsid w:val="00A7042C"/>
    <w:rsid w:val="00B07116"/>
    <w:rsid w:val="00B701DF"/>
    <w:rsid w:val="00BF6A36"/>
    <w:rsid w:val="00C2024C"/>
    <w:rsid w:val="00C46DDB"/>
    <w:rsid w:val="00EB2BCB"/>
    <w:rsid w:val="00ED1321"/>
    <w:rsid w:val="00F579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4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485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B2BC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B2BCB"/>
    <w:rPr>
      <w:rFonts w:cs="Times New Roman"/>
      <w:sz w:val="18"/>
      <w:szCs w:val="18"/>
    </w:rPr>
  </w:style>
  <w:style w:type="paragraph" w:styleId="Footer">
    <w:name w:val="footer"/>
    <w:basedOn w:val="Normal"/>
    <w:link w:val="FooterChar"/>
    <w:uiPriority w:val="99"/>
    <w:rsid w:val="00EB2BC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B2BCB"/>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93248810">
      <w:marLeft w:val="0"/>
      <w:marRight w:val="0"/>
      <w:marTop w:val="0"/>
      <w:marBottom w:val="0"/>
      <w:divBdr>
        <w:top w:val="none" w:sz="0" w:space="0" w:color="auto"/>
        <w:left w:val="none" w:sz="0" w:space="0" w:color="auto"/>
        <w:bottom w:val="none" w:sz="0" w:space="0" w:color="auto"/>
        <w:right w:val="none" w:sz="0" w:space="0" w:color="auto"/>
      </w:divBdr>
    </w:div>
    <w:div w:id="1293248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Pages>
  <Words>103</Words>
  <Characters>592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user</cp:lastModifiedBy>
  <cp:revision>101</cp:revision>
  <cp:lastPrinted>2016-10-20T06:23:00Z</cp:lastPrinted>
  <dcterms:created xsi:type="dcterms:W3CDTF">2016-10-20T00:47:00Z</dcterms:created>
  <dcterms:modified xsi:type="dcterms:W3CDTF">2016-11-08T03:30:00Z</dcterms:modified>
</cp:coreProperties>
</file>